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86" w:rsidRDefault="000C3F86" w:rsidP="000C3F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Technically Speaking 4-17-14</w:t>
      </w:r>
    </w:p>
    <w:bookmarkEnd w:id="0"/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Room 321 Podium Computer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System</w:t>
      </w:r>
      <w:proofErr w:type="gramEnd"/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Since the only “smart" podium in the building is one in room 321, there seems to be some continuing frustration related to its use. For this computer/projector/screen, please only use the touchpad on the podium both to turn it on and off (I recommend using the Start Rooms Separately option).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Turning on/off the projector with a remote or lowering/raising the screen using the wall switch usually results in confusing the system causing audio to become lost.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have locked the 321 </w:t>
      </w:r>
      <w:proofErr w:type="gramStart"/>
      <w:r>
        <w:rPr>
          <w:rFonts w:ascii="Calibri" w:hAnsi="Calibri" w:cs="Calibri"/>
          <w:sz w:val="28"/>
          <w:szCs w:val="28"/>
        </w:rPr>
        <w:t>projector</w:t>
      </w:r>
      <w:proofErr w:type="gramEnd"/>
      <w:r>
        <w:rPr>
          <w:rFonts w:ascii="Calibri" w:hAnsi="Calibri" w:cs="Calibri"/>
          <w:sz w:val="28"/>
          <w:szCs w:val="28"/>
        </w:rPr>
        <w:t xml:space="preserve"> remote in the podium and </w:t>
      </w:r>
      <w:proofErr w:type="spellStart"/>
      <w:r>
        <w:rPr>
          <w:rFonts w:ascii="Calibri" w:hAnsi="Calibri" w:cs="Calibri"/>
          <w:sz w:val="28"/>
          <w:szCs w:val="28"/>
        </w:rPr>
        <w:t>labelled</w:t>
      </w:r>
      <w:proofErr w:type="spellEnd"/>
      <w:r>
        <w:rPr>
          <w:rFonts w:ascii="Calibri" w:hAnsi="Calibri" w:cs="Calibri"/>
          <w:sz w:val="28"/>
          <w:szCs w:val="28"/>
        </w:rPr>
        <w:t xml:space="preserve"> the 320 remote to not be used in 321.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Soon I will produce a tutorial video and may model the use during an upcoming faculty/</w:t>
      </w:r>
      <w:proofErr w:type="spellStart"/>
      <w:r>
        <w:rPr>
          <w:rFonts w:ascii="Calibri" w:hAnsi="Calibri" w:cs="Calibri"/>
          <w:sz w:val="28"/>
          <w:szCs w:val="28"/>
        </w:rPr>
        <w:t>staculty</w:t>
      </w:r>
      <w:proofErr w:type="spellEnd"/>
      <w:r>
        <w:rPr>
          <w:rFonts w:ascii="Calibri" w:hAnsi="Calibri" w:cs="Calibri"/>
          <w:sz w:val="28"/>
          <w:szCs w:val="28"/>
        </w:rPr>
        <w:t xml:space="preserve"> meeting.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Software Available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If you were unaware, Baylor lists available software for faculty, staff, and students in the software directory </w:t>
      </w:r>
      <w:hyperlink r:id="rId5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http://www.baylor.edu/its/index.php?id=44648</w:t>
        </w:r>
      </w:hyperlink>
      <w:r>
        <w:rPr>
          <w:rFonts w:ascii="Calibri" w:hAnsi="Calibri" w:cs="Calibri"/>
          <w:sz w:val="26"/>
          <w:szCs w:val="26"/>
        </w:rPr>
        <w:t>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6"/>
          <w:szCs w:val="26"/>
        </w:rPr>
        <w:t>here is also an easy installer site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https://www7.baylor.edu/appcenter/bin/core.asp?path=appcenter&amp;cat=home</w:t>
        </w:r>
      </w:hyperlink>
      <w:r>
        <w:rPr>
          <w:rFonts w:ascii="Calibri" w:hAnsi="Calibri" w:cs="Calibri"/>
          <w:sz w:val="26"/>
          <w:szCs w:val="26"/>
        </w:rPr>
        <w:t>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Instructional Design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remember that I am available to work with you individually or in small groups to assist in helping refresh or redesign instructional content for not only virtual classes but also traditional or hybrid classes. 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also have few books such as Supporting Students for Success in Online Distance Education (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http://www.amazon.com/Supporting-Students-Success-Distance-Education/dp/0415509106/ref=tmm_pap_title_0?ie=UTF8&amp;qid=1397770003&amp;sr=8-1</w:t>
        </w:r>
      </w:hyperlink>
      <w:r>
        <w:rPr>
          <w:rFonts w:ascii="Calibri" w:hAnsi="Calibri" w:cs="Calibri"/>
          <w:sz w:val="28"/>
          <w:szCs w:val="28"/>
        </w:rPr>
        <w:t xml:space="preserve">) and e-Learning and Social Networking Handbook: Resources for </w:t>
      </w:r>
      <w:r>
        <w:rPr>
          <w:rFonts w:ascii="Calibri" w:hAnsi="Calibri" w:cs="Calibri"/>
          <w:sz w:val="28"/>
          <w:szCs w:val="28"/>
        </w:rPr>
        <w:lastRenderedPageBreak/>
        <w:t>Higher Education (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http://www.amazon.com/Learning-Social-Networking-Handbook-Resources/dp/0415503752/ref=tmm_pap_title_0?ie=UTF8&amp;qid=1397770099&amp;sr=1-1</w:t>
        </w:r>
      </w:hyperlink>
      <w:r>
        <w:rPr>
          <w:rFonts w:ascii="Calibri" w:hAnsi="Calibri" w:cs="Calibri"/>
          <w:sz w:val="28"/>
          <w:szCs w:val="28"/>
        </w:rPr>
        <w:t>) for checkout.</w:t>
      </w:r>
    </w:p>
    <w:p w:rsidR="000C3F86" w:rsidRDefault="000C3F86" w:rsidP="000C3F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9177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Avatars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including a cartoon in this newsletter last week, Becky emailed me that she wished she had a job that included making cartoons. 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responded that she could use them to introduce modules on </w:t>
      </w:r>
      <w:proofErr w:type="spellStart"/>
      <w:r>
        <w:rPr>
          <w:rFonts w:ascii="Calibri" w:hAnsi="Calibri" w:cs="Calibri"/>
          <w:sz w:val="28"/>
          <w:szCs w:val="28"/>
        </w:rPr>
        <w:t>BlackBoard</w:t>
      </w:r>
      <w:proofErr w:type="spellEnd"/>
      <w:r>
        <w:rPr>
          <w:rFonts w:ascii="Calibri" w:hAnsi="Calibri" w:cs="Calibri"/>
          <w:sz w:val="28"/>
          <w:szCs w:val="28"/>
        </w:rPr>
        <w:t xml:space="preserve"> and quickly sent her a single cartoon panel of herself and posted some content from her syllabus in the word balloon.  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use 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http://bitstrips.com</w:t>
        </w:r>
      </w:hyperlink>
      <w:r>
        <w:rPr>
          <w:rFonts w:ascii="Calibri" w:hAnsi="Calibri" w:cs="Calibri"/>
          <w:sz w:val="28"/>
          <w:szCs w:val="28"/>
        </w:rPr>
        <w:t> (no drawing skills needed). There are quite a few ideas floating around about how to use avatars in the classroom (and virtual classroom) including this one: </w:t>
      </w:r>
      <w:hyperlink r:id="rId11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http://www.guide2digitallearning.com/teaching_learning/10_ways_use_avatars_education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Angela Pool-</w:t>
      </w:r>
      <w:proofErr w:type="spellStart"/>
      <w:r>
        <w:rPr>
          <w:rFonts w:ascii="Calibri" w:hAnsi="Calibri" w:cs="Calibri"/>
          <w:sz w:val="28"/>
          <w:szCs w:val="28"/>
        </w:rPr>
        <w:t>Funai</w:t>
      </w:r>
      <w:proofErr w:type="spellEnd"/>
      <w:r>
        <w:rPr>
          <w:rFonts w:ascii="Calibri" w:hAnsi="Calibri" w:cs="Calibri"/>
          <w:sz w:val="28"/>
          <w:szCs w:val="28"/>
        </w:rPr>
        <w:t xml:space="preserve"> and I have been talking about a way to demonstrate Second Life (</w:t>
      </w:r>
      <w:hyperlink r:id="rId12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http://secondlife.com</w:t>
        </w:r>
      </w:hyperlink>
      <w:r>
        <w:rPr>
          <w:rFonts w:ascii="Calibri" w:hAnsi="Calibri" w:cs="Calibri"/>
          <w:sz w:val="28"/>
          <w:szCs w:val="28"/>
        </w:rPr>
        <w:t>) as an instructional tool.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461000" cy="2476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0C3F86" w:rsidRDefault="000C3F86" w:rsidP="000C3F8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2352E" w:rsidRDefault="000C3F86" w:rsidP="000C3F86">
      <w:r>
        <w:rPr>
          <w:rFonts w:ascii="Tahoma" w:hAnsi="Tahoma" w:cs="Tahoma"/>
          <w:sz w:val="26"/>
          <w:szCs w:val="26"/>
        </w:rPr>
        <w:t>(254) 710-6419</w:t>
      </w:r>
    </w:p>
    <w:sectPr w:rsidR="00C2352E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86"/>
    <w:rsid w:val="000C3F86"/>
    <w:rsid w:val="0056292C"/>
    <w:rsid w:val="00C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ide2digitallearning.com/teaching_learning/10_ways_use_avatars_education" TargetMode="External"/><Relationship Id="rId12" Type="http://schemas.openxmlformats.org/officeDocument/2006/relationships/hyperlink" Target="http://secondlife.com/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ylor.edu/its/index.php?id=44648" TargetMode="External"/><Relationship Id="rId6" Type="http://schemas.openxmlformats.org/officeDocument/2006/relationships/hyperlink" Target="https://www7.baylor.edu/appcenter/bin/core.asp?path=appcenter&amp;cat=home" TargetMode="External"/><Relationship Id="rId7" Type="http://schemas.openxmlformats.org/officeDocument/2006/relationships/hyperlink" Target="http://www.amazon.com/Supporting-Students-Success-Distance-Education/dp/0415509106/ref=tmm_pap_title_0?ie=UTF8&amp;qid=1397770003&amp;sr=8-1" TargetMode="External"/><Relationship Id="rId8" Type="http://schemas.openxmlformats.org/officeDocument/2006/relationships/hyperlink" Target="http://www.amazon.com/Learning-Social-Networking-Handbook-Resources/dp/0415503752/ref=tmm_pap_title_0?ie=UTF8&amp;qid=1397770099&amp;sr=1-1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bitstri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Macintosh Word</Application>
  <DocSecurity>0</DocSecurity>
  <Lines>22</Lines>
  <Paragraphs>6</Paragraphs>
  <ScaleCrop>false</ScaleCrop>
  <Company>Baylor University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2014-05-14T19:26:00Z</dcterms:created>
  <dcterms:modified xsi:type="dcterms:W3CDTF">2014-05-14T19:27:00Z</dcterms:modified>
</cp:coreProperties>
</file>