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sz w:val="28"/>
          <w:szCs w:val="28"/>
        </w:rPr>
        <w:t>Technically Speaking 10-23-14</w:t>
      </w:r>
    </w:p>
    <w:p w:rsidR="00D8589C" w:rsidRDefault="00D8589C" w:rsidP="00D8589C">
      <w:pPr>
        <w:widowControl w:val="0"/>
        <w:autoSpaceDE w:val="0"/>
        <w:autoSpaceDN w:val="0"/>
        <w:adjustRightInd w:val="0"/>
        <w:rPr>
          <w:rFonts w:ascii="Calibri" w:hAnsi="Calibri" w:cs="Calibri"/>
          <w:sz w:val="28"/>
          <w:szCs w:val="28"/>
        </w:rPr>
      </w:pPr>
    </w:p>
    <w:p w:rsidR="00D8589C" w:rsidRDefault="00D8589C" w:rsidP="00D8589C">
      <w:pPr>
        <w:widowControl w:val="0"/>
        <w:autoSpaceDE w:val="0"/>
        <w:autoSpaceDN w:val="0"/>
        <w:adjustRightInd w:val="0"/>
        <w:rPr>
          <w:rFonts w:ascii="Calibri" w:hAnsi="Calibri" w:cs="Calibri"/>
          <w:sz w:val="28"/>
          <w:szCs w:val="28"/>
        </w:rPr>
      </w:pPr>
      <w:bookmarkStart w:id="0" w:name="_GoBack"/>
      <w:bookmarkEnd w:id="0"/>
      <w:r>
        <w:rPr>
          <w:rFonts w:ascii="Calibri" w:hAnsi="Calibri" w:cs="Calibri"/>
          <w:sz w:val="28"/>
          <w:szCs w:val="28"/>
        </w:rPr>
        <w:t>Faculty friends,</w:t>
      </w:r>
    </w:p>
    <w:p w:rsidR="00D8589C" w:rsidRDefault="00D8589C" w:rsidP="00D8589C">
      <w:pPr>
        <w:widowControl w:val="0"/>
        <w:autoSpaceDE w:val="0"/>
        <w:autoSpaceDN w:val="0"/>
        <w:adjustRightInd w:val="0"/>
        <w:rPr>
          <w:rFonts w:ascii="Calibri" w:hAnsi="Calibri" w:cs="Calibri"/>
          <w:sz w:val="28"/>
          <w:szCs w:val="28"/>
        </w:rPr>
      </w:pPr>
    </w:p>
    <w:p w:rsidR="00D8589C" w:rsidRDefault="00D8589C" w:rsidP="00D8589C">
      <w:pPr>
        <w:widowControl w:val="0"/>
        <w:autoSpaceDE w:val="0"/>
        <w:autoSpaceDN w:val="0"/>
        <w:adjustRightInd w:val="0"/>
        <w:rPr>
          <w:rFonts w:ascii="Calibri" w:hAnsi="Calibri" w:cs="Calibri"/>
          <w:sz w:val="28"/>
          <w:szCs w:val="28"/>
        </w:rPr>
      </w:pP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b/>
          <w:bCs/>
          <w:sz w:val="28"/>
          <w:szCs w:val="28"/>
        </w:rPr>
        <w:t>Flipped Classroom</w:t>
      </w: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sz w:val="28"/>
          <w:szCs w:val="28"/>
        </w:rPr>
        <w:t>Campus Tech had an interesting article on flipped classroom strategies (</w:t>
      </w:r>
      <w:hyperlink r:id="rId6" w:history="1">
        <w:r>
          <w:rPr>
            <w:rFonts w:ascii="Calibri" w:hAnsi="Calibri" w:cs="Calibri"/>
            <w:color w:val="0000E9"/>
            <w:sz w:val="26"/>
            <w:szCs w:val="26"/>
            <w:u w:val="single" w:color="0000E9"/>
          </w:rPr>
          <w:t>http://pdf.101com.com/CampusTech/2014/701920707/CAM_1410DG.pdf</w:t>
        </w:r>
      </w:hyperlink>
      <w:r>
        <w:rPr>
          <w:rFonts w:ascii="Calibri" w:hAnsi="Calibri" w:cs="Calibri"/>
          <w:sz w:val="28"/>
          <w:szCs w:val="28"/>
        </w:rPr>
        <w:t>).</w:t>
      </w: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sz w:val="28"/>
          <w:szCs w:val="28"/>
        </w:rPr>
        <w:t>Here’s a summary:</w:t>
      </w:r>
    </w:p>
    <w:p w:rsidR="00D8589C" w:rsidRDefault="00D8589C" w:rsidP="00D8589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6"/>
          <w:szCs w:val="26"/>
          <w:u w:val="single"/>
        </w:rPr>
        <w:t>Just-in-Time Teaching</w:t>
      </w:r>
      <w:r>
        <w:rPr>
          <w:rFonts w:ascii="Calibri" w:hAnsi="Calibri" w:cs="Calibri"/>
          <w:sz w:val="26"/>
          <w:szCs w:val="26"/>
        </w:rPr>
        <w:t>: "getting students to prepare before coming to class…uses formative assessment to determine students’ understanding…and plan accordingly…[start with] a reading, watching a video or other activity…[then] develop a formative assessment, consisting of two ‘conceptual questions’ and one ‘feedback question’ [like] What do you find most difficult or most confusing or interesting about this concept"</w:t>
      </w:r>
    </w:p>
    <w:p w:rsidR="00D8589C" w:rsidRDefault="00D8589C" w:rsidP="00D8589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u w:val="single"/>
        </w:rPr>
        <w:t>Peer Instruction</w:t>
      </w:r>
      <w:r>
        <w:rPr>
          <w:rFonts w:ascii="Calibri" w:hAnsi="Calibri" w:cs="Calibri"/>
          <w:sz w:val="28"/>
          <w:szCs w:val="28"/>
        </w:rPr>
        <w:t>: “instructor gives ‘mini-lecture’…students are asked a question related to the topic that expands their thinking…[students] try to convince fellow students of the rightness of his response…students respond to the same question again…correct answer is shared by the faculty…students are invited to share why they chose the answer they did…a longer explanation is provided"</w:t>
      </w: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sz w:val="28"/>
          <w:szCs w:val="28"/>
        </w:rPr>
        <w:t>They also have tips on BLENDED COURSE DESIGN:</w:t>
      </w:r>
    </w:p>
    <w:p w:rsidR="00D8589C" w:rsidRDefault="00D8589C" w:rsidP="00D8589C">
      <w:pPr>
        <w:widowControl w:val="0"/>
        <w:numPr>
          <w:ilvl w:val="0"/>
          <w:numId w:val="2"/>
        </w:numPr>
        <w:tabs>
          <w:tab w:val="left" w:pos="220"/>
          <w:tab w:val="left" w:pos="720"/>
        </w:tabs>
        <w:autoSpaceDE w:val="0"/>
        <w:autoSpaceDN w:val="0"/>
        <w:adjustRightInd w:val="0"/>
        <w:ind w:hanging="720"/>
        <w:rPr>
          <w:rFonts w:ascii="Calibri" w:hAnsi="Calibri" w:cs="Calibri"/>
          <w:sz w:val="26"/>
          <w:szCs w:val="26"/>
        </w:rPr>
      </w:pPr>
      <w:r>
        <w:rPr>
          <w:rFonts w:ascii="Calibri" w:hAnsi="Calibri" w:cs="Calibri"/>
          <w:sz w:val="26"/>
          <w:szCs w:val="26"/>
        </w:rPr>
        <w:t>Plan for Accessibility, Don’t Retrofit</w:t>
      </w:r>
    </w:p>
    <w:p w:rsidR="00D8589C" w:rsidRDefault="00D8589C" w:rsidP="00D8589C">
      <w:pPr>
        <w:widowControl w:val="0"/>
        <w:numPr>
          <w:ilvl w:val="0"/>
          <w:numId w:val="2"/>
        </w:numPr>
        <w:tabs>
          <w:tab w:val="left" w:pos="220"/>
          <w:tab w:val="left" w:pos="720"/>
        </w:tabs>
        <w:autoSpaceDE w:val="0"/>
        <w:autoSpaceDN w:val="0"/>
        <w:adjustRightInd w:val="0"/>
        <w:ind w:hanging="720"/>
        <w:rPr>
          <w:rFonts w:ascii="Calibri" w:hAnsi="Calibri" w:cs="Calibri"/>
          <w:sz w:val="26"/>
          <w:szCs w:val="26"/>
        </w:rPr>
      </w:pPr>
      <w:r>
        <w:rPr>
          <w:rFonts w:ascii="Calibri" w:hAnsi="Calibri" w:cs="Calibri"/>
          <w:sz w:val="26"/>
          <w:szCs w:val="26"/>
        </w:rPr>
        <w:t xml:space="preserve">Don’t Assume Students </w:t>
      </w:r>
      <w:proofErr w:type="spellStart"/>
      <w:r>
        <w:rPr>
          <w:rFonts w:ascii="Calibri" w:hAnsi="Calibri" w:cs="Calibri"/>
          <w:sz w:val="26"/>
          <w:szCs w:val="26"/>
        </w:rPr>
        <w:t>AreInternet</w:t>
      </w:r>
      <w:proofErr w:type="spellEnd"/>
      <w:r>
        <w:rPr>
          <w:rFonts w:ascii="Calibri" w:hAnsi="Calibri" w:cs="Calibri"/>
          <w:sz w:val="26"/>
          <w:szCs w:val="26"/>
        </w:rPr>
        <w:t xml:space="preserve"> Savvy</w:t>
      </w:r>
    </w:p>
    <w:p w:rsidR="00D8589C" w:rsidRDefault="00D8589C" w:rsidP="00D8589C">
      <w:pPr>
        <w:widowControl w:val="0"/>
        <w:numPr>
          <w:ilvl w:val="0"/>
          <w:numId w:val="2"/>
        </w:numPr>
        <w:tabs>
          <w:tab w:val="left" w:pos="220"/>
          <w:tab w:val="left" w:pos="720"/>
        </w:tabs>
        <w:autoSpaceDE w:val="0"/>
        <w:autoSpaceDN w:val="0"/>
        <w:adjustRightInd w:val="0"/>
        <w:ind w:hanging="720"/>
        <w:rPr>
          <w:rFonts w:ascii="Calibri" w:hAnsi="Calibri" w:cs="Calibri"/>
          <w:sz w:val="26"/>
          <w:szCs w:val="26"/>
        </w:rPr>
      </w:pPr>
      <w:r>
        <w:rPr>
          <w:rFonts w:ascii="Calibri" w:hAnsi="Calibri" w:cs="Calibri"/>
          <w:sz w:val="26"/>
          <w:szCs w:val="26"/>
        </w:rPr>
        <w:t>Build for Cognitive Access</w:t>
      </w:r>
    </w:p>
    <w:p w:rsidR="00D8589C" w:rsidRDefault="00D8589C" w:rsidP="00D8589C">
      <w:pPr>
        <w:widowControl w:val="0"/>
        <w:numPr>
          <w:ilvl w:val="0"/>
          <w:numId w:val="2"/>
        </w:numPr>
        <w:tabs>
          <w:tab w:val="left" w:pos="220"/>
          <w:tab w:val="left" w:pos="720"/>
        </w:tabs>
        <w:autoSpaceDE w:val="0"/>
        <w:autoSpaceDN w:val="0"/>
        <w:adjustRightInd w:val="0"/>
        <w:ind w:hanging="720"/>
        <w:rPr>
          <w:rFonts w:ascii="Calibri" w:hAnsi="Calibri" w:cs="Calibri"/>
          <w:sz w:val="26"/>
          <w:szCs w:val="26"/>
        </w:rPr>
      </w:pPr>
      <w:r>
        <w:rPr>
          <w:rFonts w:ascii="Calibri" w:hAnsi="Calibri" w:cs="Calibri"/>
          <w:sz w:val="26"/>
          <w:szCs w:val="26"/>
        </w:rPr>
        <w:t>Rethink Content for Engagement</w:t>
      </w:r>
    </w:p>
    <w:p w:rsidR="00D8589C" w:rsidRDefault="00D8589C" w:rsidP="00D8589C">
      <w:pPr>
        <w:widowControl w:val="0"/>
        <w:numPr>
          <w:ilvl w:val="0"/>
          <w:numId w:val="2"/>
        </w:numPr>
        <w:tabs>
          <w:tab w:val="left" w:pos="220"/>
          <w:tab w:val="left" w:pos="720"/>
        </w:tabs>
        <w:autoSpaceDE w:val="0"/>
        <w:autoSpaceDN w:val="0"/>
        <w:adjustRightInd w:val="0"/>
        <w:ind w:hanging="720"/>
        <w:rPr>
          <w:rFonts w:ascii="Calibri" w:hAnsi="Calibri" w:cs="Calibri"/>
          <w:sz w:val="26"/>
          <w:szCs w:val="26"/>
        </w:rPr>
      </w:pPr>
      <w:r>
        <w:rPr>
          <w:rFonts w:ascii="Calibri" w:hAnsi="Calibri" w:cs="Calibri"/>
          <w:sz w:val="26"/>
          <w:szCs w:val="26"/>
        </w:rPr>
        <w:t>Make Students Feel Like You’re There</w:t>
      </w:r>
    </w:p>
    <w:p w:rsidR="00D8589C" w:rsidRDefault="00D8589C" w:rsidP="00D8589C">
      <w:pPr>
        <w:widowControl w:val="0"/>
        <w:autoSpaceDE w:val="0"/>
        <w:autoSpaceDN w:val="0"/>
        <w:adjustRightInd w:val="0"/>
        <w:jc w:val="center"/>
        <w:rPr>
          <w:rFonts w:ascii="Calibri" w:hAnsi="Calibri" w:cs="Calibri"/>
          <w:sz w:val="28"/>
          <w:szCs w:val="28"/>
        </w:rPr>
      </w:pPr>
    </w:p>
    <w:p w:rsidR="00D8589C" w:rsidRDefault="00D8589C" w:rsidP="00D8589C">
      <w:pPr>
        <w:widowControl w:val="0"/>
        <w:autoSpaceDE w:val="0"/>
        <w:autoSpaceDN w:val="0"/>
        <w:adjustRightInd w:val="0"/>
        <w:rPr>
          <w:rFonts w:ascii="Calibri" w:hAnsi="Calibri" w:cs="Calibri"/>
          <w:sz w:val="28"/>
          <w:szCs w:val="28"/>
        </w:rPr>
      </w:pP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b/>
          <w:bCs/>
          <w:sz w:val="28"/>
          <w:szCs w:val="28"/>
        </w:rPr>
        <w:t>“Learning Strategies” talk by Dr. Charles Weaver</w:t>
      </w: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sz w:val="28"/>
          <w:szCs w:val="28"/>
        </w:rPr>
        <w:t>Here’s the link to Dr. Charles Weaver’s talk from Tuesday's Brown Bag: </w:t>
      </w:r>
      <w:hyperlink r:id="rId7" w:history="1">
        <w:r>
          <w:rPr>
            <w:rFonts w:ascii="Calibri" w:hAnsi="Calibri" w:cs="Calibri"/>
            <w:color w:val="0000E9"/>
            <w:sz w:val="26"/>
            <w:szCs w:val="26"/>
            <w:u w:val="single" w:color="0000E9"/>
          </w:rPr>
          <w:t>http://youtu.be/w22EoHy-0Xw</w:t>
        </w:r>
      </w:hyperlink>
      <w:r>
        <w:rPr>
          <w:rFonts w:ascii="Calibri" w:hAnsi="Calibri" w:cs="Calibri"/>
          <w:sz w:val="28"/>
          <w:szCs w:val="28"/>
        </w:rPr>
        <w:t> (1 hour, 13 minutes).</w:t>
      </w:r>
    </w:p>
    <w:p w:rsidR="00D8589C" w:rsidRDefault="00D8589C" w:rsidP="00D8589C">
      <w:pPr>
        <w:widowControl w:val="0"/>
        <w:autoSpaceDE w:val="0"/>
        <w:autoSpaceDN w:val="0"/>
        <w:adjustRightInd w:val="0"/>
        <w:jc w:val="center"/>
        <w:rPr>
          <w:rFonts w:ascii="Calibri" w:hAnsi="Calibri" w:cs="Calibri"/>
          <w:sz w:val="28"/>
          <w:szCs w:val="28"/>
        </w:rPr>
      </w:pPr>
      <w:r>
        <w:rPr>
          <w:rFonts w:ascii="Calibri" w:hAnsi="Calibri" w:cs="Calibri"/>
          <w:noProof/>
          <w:sz w:val="28"/>
          <w:szCs w:val="28"/>
        </w:rPr>
        <w:drawing>
          <wp:inline distT="0" distB="0" distL="0" distR="0">
            <wp:extent cx="1221740" cy="1307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740" cy="1307465"/>
                    </a:xfrm>
                    <a:prstGeom prst="rect">
                      <a:avLst/>
                    </a:prstGeom>
                    <a:noFill/>
                    <a:ln>
                      <a:noFill/>
                    </a:ln>
                  </pic:spPr>
                </pic:pic>
              </a:graphicData>
            </a:graphic>
          </wp:inline>
        </w:drawing>
      </w:r>
    </w:p>
    <w:p w:rsidR="00D8589C" w:rsidRDefault="00D8589C" w:rsidP="00D8589C">
      <w:pPr>
        <w:widowControl w:val="0"/>
        <w:autoSpaceDE w:val="0"/>
        <w:autoSpaceDN w:val="0"/>
        <w:adjustRightInd w:val="0"/>
        <w:jc w:val="center"/>
        <w:rPr>
          <w:rFonts w:ascii="Calibri" w:hAnsi="Calibri" w:cs="Calibri"/>
          <w:sz w:val="28"/>
          <w:szCs w:val="28"/>
        </w:rPr>
      </w:pPr>
    </w:p>
    <w:p w:rsidR="00D8589C" w:rsidRDefault="00D8589C" w:rsidP="00D8589C">
      <w:pPr>
        <w:widowControl w:val="0"/>
        <w:autoSpaceDE w:val="0"/>
        <w:autoSpaceDN w:val="0"/>
        <w:adjustRightInd w:val="0"/>
        <w:jc w:val="center"/>
        <w:rPr>
          <w:rFonts w:ascii="Calibri" w:hAnsi="Calibri" w:cs="Calibri"/>
          <w:sz w:val="28"/>
          <w:szCs w:val="28"/>
        </w:rPr>
      </w:pPr>
    </w:p>
    <w:p w:rsidR="00D8589C" w:rsidRDefault="00D8589C" w:rsidP="00D8589C">
      <w:pPr>
        <w:widowControl w:val="0"/>
        <w:autoSpaceDE w:val="0"/>
        <w:autoSpaceDN w:val="0"/>
        <w:adjustRightInd w:val="0"/>
        <w:jc w:val="center"/>
        <w:rPr>
          <w:rFonts w:ascii="Calibri" w:hAnsi="Calibri" w:cs="Calibri"/>
          <w:b/>
          <w:bCs/>
          <w:sz w:val="28"/>
          <w:szCs w:val="28"/>
        </w:rPr>
      </w:pPr>
    </w:p>
    <w:p w:rsidR="00D8589C" w:rsidRDefault="00D8589C" w:rsidP="00D8589C">
      <w:pPr>
        <w:widowControl w:val="0"/>
        <w:autoSpaceDE w:val="0"/>
        <w:autoSpaceDN w:val="0"/>
        <w:adjustRightInd w:val="0"/>
        <w:rPr>
          <w:rFonts w:ascii="Calibri" w:hAnsi="Calibri" w:cs="Calibri"/>
          <w:sz w:val="28"/>
          <w:szCs w:val="28"/>
        </w:rPr>
      </w:pPr>
    </w:p>
    <w:p w:rsidR="00D8589C" w:rsidRDefault="00D8589C" w:rsidP="00D8589C">
      <w:pPr>
        <w:widowControl w:val="0"/>
        <w:autoSpaceDE w:val="0"/>
        <w:autoSpaceDN w:val="0"/>
        <w:adjustRightInd w:val="0"/>
        <w:rPr>
          <w:rFonts w:ascii="Calibri" w:hAnsi="Calibri" w:cs="Calibri"/>
          <w:sz w:val="26"/>
          <w:szCs w:val="26"/>
        </w:rPr>
      </w:pPr>
      <w:r>
        <w:rPr>
          <w:rFonts w:ascii="Calibri" w:hAnsi="Calibri" w:cs="Calibri"/>
          <w:b/>
          <w:bCs/>
          <w:i/>
          <w:iCs/>
          <w:sz w:val="26"/>
          <w:szCs w:val="26"/>
        </w:rPr>
        <w:t>Thinking Fast and Slow</w:t>
      </w:r>
      <w:r>
        <w:rPr>
          <w:rFonts w:ascii="Calibri" w:hAnsi="Calibri" w:cs="Calibri"/>
          <w:b/>
          <w:bCs/>
          <w:sz w:val="26"/>
          <w:szCs w:val="26"/>
        </w:rPr>
        <w:t xml:space="preserve"> by Daniel </w:t>
      </w:r>
      <w:proofErr w:type="spellStart"/>
      <w:r>
        <w:rPr>
          <w:rFonts w:ascii="Calibri" w:hAnsi="Calibri" w:cs="Calibri"/>
          <w:b/>
          <w:bCs/>
          <w:sz w:val="26"/>
          <w:szCs w:val="26"/>
        </w:rPr>
        <w:t>Kahneman</w:t>
      </w:r>
      <w:proofErr w:type="spellEnd"/>
      <w:r>
        <w:rPr>
          <w:rFonts w:ascii="Calibri" w:hAnsi="Calibri" w:cs="Calibri"/>
          <w:b/>
          <w:bCs/>
          <w:sz w:val="26"/>
          <w:szCs w:val="26"/>
        </w:rPr>
        <w:t xml:space="preserve"> 2011</w:t>
      </w:r>
    </w:p>
    <w:p w:rsidR="00D8589C" w:rsidRDefault="00D8589C" w:rsidP="00D8589C">
      <w:pPr>
        <w:widowControl w:val="0"/>
        <w:autoSpaceDE w:val="0"/>
        <w:autoSpaceDN w:val="0"/>
        <w:adjustRightInd w:val="0"/>
        <w:rPr>
          <w:rFonts w:ascii="Calibri" w:hAnsi="Calibri" w:cs="Calibri"/>
          <w:sz w:val="26"/>
          <w:szCs w:val="26"/>
        </w:rPr>
      </w:pPr>
      <w:r>
        <w:rPr>
          <w:rFonts w:ascii="Calibri" w:hAnsi="Calibri" w:cs="Calibri"/>
          <w:sz w:val="26"/>
          <w:szCs w:val="26"/>
        </w:rPr>
        <w:t xml:space="preserve">You might find some the insights from </w:t>
      </w:r>
      <w:proofErr w:type="spellStart"/>
      <w:r>
        <w:rPr>
          <w:rFonts w:ascii="Calibri" w:hAnsi="Calibri" w:cs="Calibri"/>
          <w:sz w:val="26"/>
          <w:szCs w:val="26"/>
        </w:rPr>
        <w:t>Kahneman’s</w:t>
      </w:r>
      <w:proofErr w:type="spellEnd"/>
      <w:r>
        <w:rPr>
          <w:rFonts w:ascii="Calibri" w:hAnsi="Calibri" w:cs="Calibri"/>
          <w:sz w:val="26"/>
          <w:szCs w:val="26"/>
        </w:rPr>
        <w:t xml:space="preserve"> book interesting and applicable (he even discusses learning styles):</w:t>
      </w:r>
    </w:p>
    <w:p w:rsidR="00D8589C" w:rsidRDefault="00D8589C" w:rsidP="00D8589C">
      <w:pPr>
        <w:widowControl w:val="0"/>
        <w:autoSpaceDE w:val="0"/>
        <w:autoSpaceDN w:val="0"/>
        <w:adjustRightInd w:val="0"/>
        <w:jc w:val="center"/>
        <w:rPr>
          <w:rFonts w:ascii="Calibri" w:hAnsi="Calibri" w:cs="Calibri"/>
          <w:sz w:val="26"/>
          <w:szCs w:val="26"/>
        </w:rPr>
      </w:pPr>
      <w:r>
        <w:rPr>
          <w:rFonts w:ascii="Calibri" w:hAnsi="Calibri" w:cs="Calibri"/>
          <w:sz w:val="26"/>
          <w:szCs w:val="26"/>
        </w:rPr>
        <w:t> </w:t>
      </w:r>
      <w:r>
        <w:rPr>
          <w:rFonts w:ascii="Calibri" w:hAnsi="Calibri" w:cs="Calibri"/>
          <w:noProof/>
          <w:sz w:val="28"/>
          <w:szCs w:val="28"/>
        </w:rPr>
        <w:drawing>
          <wp:inline distT="0" distB="0" distL="0" distR="0">
            <wp:extent cx="1179195" cy="1640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195" cy="1640840"/>
                    </a:xfrm>
                    <a:prstGeom prst="rect">
                      <a:avLst/>
                    </a:prstGeom>
                    <a:noFill/>
                    <a:ln>
                      <a:noFill/>
                    </a:ln>
                  </pic:spPr>
                </pic:pic>
              </a:graphicData>
            </a:graphic>
          </wp:inline>
        </w:drawing>
      </w:r>
    </w:p>
    <w:p w:rsidR="00D8589C" w:rsidRDefault="00D8589C" w:rsidP="00D8589C">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t>
      </w:r>
      <w:proofErr w:type="gramStart"/>
      <w:r>
        <w:rPr>
          <w:rFonts w:ascii="Calibri" w:hAnsi="Calibri" w:cs="Calibri"/>
          <w:sz w:val="28"/>
          <w:szCs w:val="28"/>
        </w:rPr>
        <w:t>you</w:t>
      </w:r>
      <w:proofErr w:type="gramEnd"/>
      <w:r>
        <w:rPr>
          <w:rFonts w:ascii="Calibri" w:hAnsi="Calibri" w:cs="Calibri"/>
          <w:sz w:val="28"/>
          <w:szCs w:val="28"/>
        </w:rPr>
        <w:t xml:space="preserve"> dispose of a limited budget of attention that you can allocate to activities, and if you try to go beyond your budget, you will fail” p 23</w:t>
      </w:r>
    </w:p>
    <w:p w:rsidR="00D8589C" w:rsidRDefault="00D8589C" w:rsidP="00D8589C">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t>
      </w:r>
      <w:proofErr w:type="gramStart"/>
      <w:r>
        <w:rPr>
          <w:rFonts w:ascii="Calibri" w:hAnsi="Calibri" w:cs="Calibri"/>
          <w:sz w:val="28"/>
          <w:szCs w:val="28"/>
        </w:rPr>
        <w:t>if</w:t>
      </w:r>
      <w:proofErr w:type="gramEnd"/>
      <w:r>
        <w:rPr>
          <w:rFonts w:ascii="Calibri" w:hAnsi="Calibri" w:cs="Calibri"/>
          <w:sz w:val="28"/>
          <w:szCs w:val="28"/>
        </w:rPr>
        <w:t xml:space="preserve"> you have had to force yourself to do something, you are less willing or less able to exert self-control when the next challenge comes around. The phenomenon has been named ego depletion.” </w:t>
      </w:r>
      <w:proofErr w:type="spellStart"/>
      <w:r>
        <w:rPr>
          <w:rFonts w:ascii="Calibri" w:hAnsi="Calibri" w:cs="Calibri"/>
          <w:sz w:val="28"/>
          <w:szCs w:val="28"/>
        </w:rPr>
        <w:t>pp</w:t>
      </w:r>
      <w:proofErr w:type="spellEnd"/>
      <w:r>
        <w:rPr>
          <w:rFonts w:ascii="Calibri" w:hAnsi="Calibri" w:cs="Calibri"/>
          <w:sz w:val="28"/>
          <w:szCs w:val="28"/>
        </w:rPr>
        <w:t xml:space="preserve"> 41-42</w:t>
      </w:r>
    </w:p>
    <w:p w:rsidR="00D8589C" w:rsidRDefault="00D8589C" w:rsidP="00D8589C">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t>
      </w:r>
      <w:proofErr w:type="gramStart"/>
      <w:r>
        <w:rPr>
          <w:rFonts w:ascii="Calibri" w:hAnsi="Calibri" w:cs="Calibri"/>
          <w:sz w:val="28"/>
          <w:szCs w:val="28"/>
        </w:rPr>
        <w:t>when</w:t>
      </w:r>
      <w:proofErr w:type="gramEnd"/>
      <w:r>
        <w:rPr>
          <w:rFonts w:ascii="Calibri" w:hAnsi="Calibri" w:cs="Calibri"/>
          <w:sz w:val="28"/>
          <w:szCs w:val="28"/>
        </w:rPr>
        <w:t xml:space="preserve"> people believe a conclusion is true, they are also very likely to believe arguments that appear to support it.” p 45</w:t>
      </w:r>
    </w:p>
    <w:p w:rsidR="00D8589C" w:rsidRDefault="00D8589C" w:rsidP="00D8589C">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t>
      </w:r>
      <w:proofErr w:type="gramStart"/>
      <w:r>
        <w:rPr>
          <w:rFonts w:ascii="Calibri" w:hAnsi="Calibri" w:cs="Calibri"/>
          <w:sz w:val="28"/>
          <w:szCs w:val="28"/>
        </w:rPr>
        <w:t>children</w:t>
      </w:r>
      <w:proofErr w:type="gramEnd"/>
      <w:r>
        <w:rPr>
          <w:rFonts w:ascii="Calibri" w:hAnsi="Calibri" w:cs="Calibri"/>
          <w:sz w:val="28"/>
          <w:szCs w:val="28"/>
        </w:rPr>
        <w:t xml:space="preserve"> who show more self-control as four-year-olds had substantially higher scores on tests of intelligence.” p 47</w:t>
      </w:r>
    </w:p>
    <w:p w:rsidR="00D8589C" w:rsidRDefault="00D8589C" w:rsidP="00D8589C">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 xml:space="preserve">When you feel strained, you are more likely to be vigilant and suspicious, invest more effort in what you are doing, feel less comfortable, and make fewer errors, but you also are less intuitive and less creative than usual. </w:t>
      </w:r>
      <w:proofErr w:type="gramStart"/>
      <w:r>
        <w:rPr>
          <w:rFonts w:ascii="Calibri" w:hAnsi="Calibri" w:cs="Calibri"/>
          <w:sz w:val="28"/>
          <w:szCs w:val="28"/>
        </w:rPr>
        <w:t>p</w:t>
      </w:r>
      <w:proofErr w:type="gramEnd"/>
      <w:r>
        <w:rPr>
          <w:rFonts w:ascii="Calibri" w:hAnsi="Calibri" w:cs="Calibri"/>
          <w:sz w:val="28"/>
          <w:szCs w:val="28"/>
        </w:rPr>
        <w:t xml:space="preserve"> 60</w:t>
      </w:r>
    </w:p>
    <w:p w:rsidR="00D8589C" w:rsidRDefault="00D8589C" w:rsidP="00D8589C">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6"/>
          <w:szCs w:val="26"/>
        </w:rPr>
        <w:t>"A reliable way to make people believe falsehoods is frequent repetition.” p 62</w:t>
      </w:r>
    </w:p>
    <w:p w:rsidR="00D8589C" w:rsidRDefault="00D8589C" w:rsidP="00D8589C">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6"/>
          <w:szCs w:val="26"/>
        </w:rPr>
        <w:t>“...</w:t>
      </w:r>
      <w:proofErr w:type="gramStart"/>
      <w:r>
        <w:rPr>
          <w:rFonts w:ascii="Calibri" w:hAnsi="Calibri" w:cs="Calibri"/>
          <w:sz w:val="26"/>
          <w:szCs w:val="26"/>
        </w:rPr>
        <w:t>before</w:t>
      </w:r>
      <w:proofErr w:type="gramEnd"/>
      <w:r>
        <w:rPr>
          <w:rFonts w:ascii="Calibri" w:hAnsi="Calibri" w:cs="Calibri"/>
          <w:sz w:val="26"/>
          <w:szCs w:val="26"/>
        </w:rPr>
        <w:t xml:space="preserve"> an issue is discussed, all members of the committee should be asked to write a very brief summary of their position. This procedure makes good use of the value of diversity of knowledge…The standard practice of open discussion gives too much weight to the opinions of those who speak early and assertively…” p 85</w:t>
      </w:r>
    </w:p>
    <w:p w:rsidR="00D8589C" w:rsidRDefault="00D8589C" w:rsidP="00D8589C">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6"/>
          <w:szCs w:val="26"/>
        </w:rPr>
        <w:t>"</w:t>
      </w:r>
      <w:proofErr w:type="gramStart"/>
      <w:r>
        <w:rPr>
          <w:rFonts w:ascii="Calibri" w:hAnsi="Calibri" w:cs="Calibri"/>
          <w:i/>
          <w:iCs/>
          <w:sz w:val="26"/>
          <w:szCs w:val="26"/>
        </w:rPr>
        <w:t>there</w:t>
      </w:r>
      <w:proofErr w:type="gramEnd"/>
      <w:r>
        <w:rPr>
          <w:rFonts w:ascii="Calibri" w:hAnsi="Calibri" w:cs="Calibri"/>
          <w:i/>
          <w:iCs/>
          <w:sz w:val="26"/>
          <w:szCs w:val="26"/>
        </w:rPr>
        <w:t xml:space="preserve"> is no such thing as a hot hand in professional basketball</w:t>
      </w:r>
      <w:r>
        <w:rPr>
          <w:rFonts w:ascii="Calibri" w:hAnsi="Calibri" w:cs="Calibri"/>
          <w:sz w:val="26"/>
          <w:szCs w:val="26"/>
        </w:rPr>
        <w:t>.” p 116</w:t>
      </w:r>
    </w:p>
    <w:p w:rsidR="00D8589C" w:rsidRDefault="00D8589C" w:rsidP="00D8589C">
      <w:pPr>
        <w:widowControl w:val="0"/>
        <w:numPr>
          <w:ilvl w:val="0"/>
          <w:numId w:val="3"/>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6"/>
          <w:szCs w:val="26"/>
        </w:rPr>
        <w:t>"</w:t>
      </w:r>
      <w:proofErr w:type="gramStart"/>
      <w:r>
        <w:rPr>
          <w:rFonts w:ascii="Calibri" w:hAnsi="Calibri" w:cs="Calibri"/>
          <w:sz w:val="26"/>
          <w:szCs w:val="26"/>
        </w:rPr>
        <w:t>the</w:t>
      </w:r>
      <w:proofErr w:type="gramEnd"/>
      <w:r>
        <w:rPr>
          <w:rFonts w:ascii="Calibri" w:hAnsi="Calibri" w:cs="Calibri"/>
          <w:sz w:val="26"/>
          <w:szCs w:val="26"/>
        </w:rPr>
        <w:t xml:space="preserve"> tendency to see patterns in randomness is overwhelming.” p 117</w:t>
      </w:r>
    </w:p>
    <w:p w:rsidR="00D8589C" w:rsidRDefault="00D8589C" w:rsidP="00D8589C">
      <w:pPr>
        <w:widowControl w:val="0"/>
        <w:numPr>
          <w:ilvl w:val="0"/>
          <w:numId w:val="4"/>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6"/>
          <w:szCs w:val="26"/>
        </w:rPr>
        <w:t>"</w:t>
      </w:r>
      <w:proofErr w:type="gramStart"/>
      <w:r>
        <w:rPr>
          <w:rFonts w:ascii="Calibri" w:hAnsi="Calibri" w:cs="Calibri"/>
          <w:sz w:val="26"/>
          <w:szCs w:val="26"/>
        </w:rPr>
        <w:t>if</w:t>
      </w:r>
      <w:proofErr w:type="gramEnd"/>
      <w:r>
        <w:rPr>
          <w:rFonts w:ascii="Calibri" w:hAnsi="Calibri" w:cs="Calibri"/>
          <w:sz w:val="26"/>
          <w:szCs w:val="26"/>
        </w:rPr>
        <w:t xml:space="preserve"> the content of a screen saver on an irrelevant computer can affect your willingness to help strangers without being aware of it, how free are you? [</w:t>
      </w:r>
      <w:proofErr w:type="gramStart"/>
      <w:r>
        <w:rPr>
          <w:rFonts w:ascii="Calibri" w:hAnsi="Calibri" w:cs="Calibri"/>
          <w:sz w:val="26"/>
          <w:szCs w:val="26"/>
        </w:rPr>
        <w:t>anchoring</w:t>
      </w:r>
      <w:proofErr w:type="gramEnd"/>
      <w:r>
        <w:rPr>
          <w:rFonts w:ascii="Calibri" w:hAnsi="Calibri" w:cs="Calibri"/>
          <w:sz w:val="26"/>
          <w:szCs w:val="26"/>
        </w:rPr>
        <w:t>] p 128</w:t>
      </w:r>
    </w:p>
    <w:p w:rsidR="00D8589C" w:rsidRDefault="00D8589C" w:rsidP="00D8589C">
      <w:pPr>
        <w:widowControl w:val="0"/>
        <w:autoSpaceDE w:val="0"/>
        <w:autoSpaceDN w:val="0"/>
        <w:adjustRightInd w:val="0"/>
        <w:rPr>
          <w:rFonts w:ascii="Calibri" w:hAnsi="Calibri" w:cs="Calibri"/>
          <w:sz w:val="28"/>
          <w:szCs w:val="28"/>
        </w:rPr>
      </w:pPr>
      <w:proofErr w:type="gramStart"/>
      <w:r>
        <w:rPr>
          <w:rFonts w:ascii="Calibri" w:hAnsi="Calibri" w:cs="Calibri"/>
          <w:sz w:val="26"/>
          <w:szCs w:val="26"/>
        </w:rPr>
        <w:t>students</w:t>
      </w:r>
      <w:proofErr w:type="gramEnd"/>
      <w:r>
        <w:rPr>
          <w:rFonts w:ascii="Calibri" w:hAnsi="Calibri" w:cs="Calibri"/>
          <w:sz w:val="26"/>
          <w:szCs w:val="26"/>
        </w:rPr>
        <w:t xml:space="preserve"> who listed more ways to improve the class </w:t>
      </w:r>
      <w:proofErr w:type="spellStart"/>
      <w:r>
        <w:rPr>
          <w:rFonts w:ascii="Calibri" w:hAnsi="Calibri" w:cs="Calibri"/>
          <w:sz w:val="26"/>
          <w:szCs w:val="26"/>
        </w:rPr>
        <w:t>trated</w:t>
      </w:r>
      <w:proofErr w:type="spellEnd"/>
      <w:r>
        <w:rPr>
          <w:rFonts w:ascii="Calibri" w:hAnsi="Calibri" w:cs="Calibri"/>
          <w:sz w:val="26"/>
          <w:szCs w:val="26"/>
        </w:rPr>
        <w:t xml:space="preserve"> it higher.” p 133</w:t>
      </w:r>
    </w:p>
    <w:p w:rsidR="00D8589C" w:rsidRDefault="00D8589C" w:rsidP="00D8589C">
      <w:pPr>
        <w:widowControl w:val="0"/>
        <w:numPr>
          <w:ilvl w:val="0"/>
          <w:numId w:val="5"/>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6"/>
          <w:szCs w:val="26"/>
        </w:rPr>
        <w:t>"</w:t>
      </w:r>
      <w:proofErr w:type="gramStart"/>
      <w:r>
        <w:rPr>
          <w:rFonts w:ascii="Calibri" w:hAnsi="Calibri" w:cs="Calibri"/>
          <w:sz w:val="26"/>
          <w:szCs w:val="26"/>
        </w:rPr>
        <w:t>for</w:t>
      </w:r>
      <w:proofErr w:type="gramEnd"/>
      <w:r>
        <w:rPr>
          <w:rFonts w:ascii="Calibri" w:hAnsi="Calibri" w:cs="Calibri"/>
          <w:sz w:val="26"/>
          <w:szCs w:val="26"/>
        </w:rPr>
        <w:t xml:space="preserve"> laypeople…probability…is a vague notion, related to uncertainty, propensity, plausibility, and surprise.” p 150</w:t>
      </w:r>
    </w:p>
    <w:p w:rsidR="00D8589C" w:rsidRDefault="00D8589C" w:rsidP="00D8589C">
      <w:pPr>
        <w:widowControl w:val="0"/>
        <w:autoSpaceDE w:val="0"/>
        <w:autoSpaceDN w:val="0"/>
        <w:adjustRightInd w:val="0"/>
        <w:rPr>
          <w:rFonts w:ascii="Calibri" w:hAnsi="Calibri" w:cs="Calibri"/>
          <w:sz w:val="28"/>
          <w:szCs w:val="28"/>
        </w:rPr>
      </w:pPr>
    </w:p>
    <w:p w:rsidR="00D8589C" w:rsidRDefault="00D8589C" w:rsidP="00D8589C">
      <w:pPr>
        <w:widowControl w:val="0"/>
        <w:autoSpaceDE w:val="0"/>
        <w:autoSpaceDN w:val="0"/>
        <w:adjustRightInd w:val="0"/>
        <w:rPr>
          <w:rFonts w:ascii="Calibri" w:hAnsi="Calibri" w:cs="Calibri"/>
          <w:sz w:val="28"/>
          <w:szCs w:val="28"/>
        </w:rPr>
      </w:pP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Today’s </w:t>
      </w:r>
      <w:proofErr w:type="spellStart"/>
      <w:r>
        <w:rPr>
          <w:rFonts w:ascii="Calibri" w:hAnsi="Calibri" w:cs="Calibri"/>
          <w:b/>
          <w:bCs/>
          <w:sz w:val="28"/>
          <w:szCs w:val="28"/>
        </w:rPr>
        <w:t>BitStrip</w:t>
      </w:r>
      <w:proofErr w:type="spellEnd"/>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4913861" cy="21641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861" cy="2164122"/>
                    </a:xfrm>
                    <a:prstGeom prst="rect">
                      <a:avLst/>
                    </a:prstGeom>
                    <a:noFill/>
                    <a:ln>
                      <a:noFill/>
                    </a:ln>
                  </pic:spPr>
                </pic:pic>
              </a:graphicData>
            </a:graphic>
          </wp:inline>
        </w:drawing>
      </w:r>
    </w:p>
    <w:p w:rsidR="00D8589C" w:rsidRDefault="00D8589C" w:rsidP="00D8589C">
      <w:pPr>
        <w:widowControl w:val="0"/>
        <w:autoSpaceDE w:val="0"/>
        <w:autoSpaceDN w:val="0"/>
        <w:adjustRightInd w:val="0"/>
        <w:rPr>
          <w:rFonts w:ascii="Calibri" w:hAnsi="Calibri" w:cs="Calibri"/>
          <w:sz w:val="28"/>
          <w:szCs w:val="28"/>
        </w:rPr>
      </w:pPr>
    </w:p>
    <w:p w:rsidR="00D8589C" w:rsidRDefault="00D8589C" w:rsidP="00D8589C">
      <w:pPr>
        <w:widowControl w:val="0"/>
        <w:autoSpaceDE w:val="0"/>
        <w:autoSpaceDN w:val="0"/>
        <w:adjustRightInd w:val="0"/>
        <w:rPr>
          <w:rFonts w:ascii="Calibri" w:hAnsi="Calibri" w:cs="Calibri"/>
          <w:sz w:val="28"/>
          <w:szCs w:val="28"/>
        </w:rPr>
      </w:pP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sz w:val="28"/>
          <w:szCs w:val="28"/>
        </w:rPr>
        <w:t>Until next week,</w:t>
      </w:r>
    </w:p>
    <w:p w:rsidR="00D8589C" w:rsidRDefault="00D8589C" w:rsidP="00D8589C">
      <w:pPr>
        <w:widowControl w:val="0"/>
        <w:autoSpaceDE w:val="0"/>
        <w:autoSpaceDN w:val="0"/>
        <w:adjustRightInd w:val="0"/>
        <w:rPr>
          <w:rFonts w:ascii="Calibri" w:hAnsi="Calibri" w:cs="Calibri"/>
          <w:sz w:val="28"/>
          <w:szCs w:val="28"/>
        </w:rPr>
      </w:pP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sz w:val="28"/>
          <w:szCs w:val="28"/>
        </w:rPr>
        <w:t>Jim Heston</w:t>
      </w: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sz w:val="28"/>
          <w:szCs w:val="28"/>
        </w:rPr>
        <w:t>Coordinator of Academic Technology</w:t>
      </w: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sz w:val="28"/>
          <w:szCs w:val="28"/>
        </w:rPr>
        <w:t>Baylor School of Social Work</w:t>
      </w: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sz w:val="28"/>
          <w:szCs w:val="28"/>
        </w:rPr>
        <w:t>One Bear Place #97320</w:t>
      </w:r>
    </w:p>
    <w:p w:rsidR="00D8589C" w:rsidRDefault="00D8589C" w:rsidP="00D8589C">
      <w:pPr>
        <w:widowControl w:val="0"/>
        <w:autoSpaceDE w:val="0"/>
        <w:autoSpaceDN w:val="0"/>
        <w:adjustRightInd w:val="0"/>
        <w:rPr>
          <w:rFonts w:ascii="Calibri" w:hAnsi="Calibri" w:cs="Calibri"/>
          <w:sz w:val="28"/>
          <w:szCs w:val="28"/>
        </w:rPr>
      </w:pPr>
      <w:r>
        <w:rPr>
          <w:rFonts w:ascii="Calibri" w:hAnsi="Calibri" w:cs="Calibri"/>
          <w:sz w:val="28"/>
          <w:szCs w:val="28"/>
        </w:rPr>
        <w:t>Waco, TX 76798-7320</w:t>
      </w:r>
    </w:p>
    <w:p w:rsidR="001E2E9A" w:rsidRDefault="00D8589C" w:rsidP="00D8589C">
      <w:r>
        <w:rPr>
          <w:rFonts w:ascii="Calibri" w:hAnsi="Calibri" w:cs="Calibri"/>
          <w:sz w:val="28"/>
          <w:szCs w:val="28"/>
        </w:rPr>
        <w:t>(254) 710-6419</w:t>
      </w:r>
    </w:p>
    <w:sectPr w:rsidR="001E2E9A" w:rsidSect="00562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9C"/>
    <w:rsid w:val="001E2E9A"/>
    <w:rsid w:val="0056292C"/>
    <w:rsid w:val="00D8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DC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8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8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df.101com.com/CampusTech/2014/701920707/CAM_1410DG.pdf" TargetMode="External"/><Relationship Id="rId7" Type="http://schemas.openxmlformats.org/officeDocument/2006/relationships/hyperlink" Target="http://youtu.be/w22EoHy-0Xw"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3075</Characters>
  <Application>Microsoft Macintosh Word</Application>
  <DocSecurity>0</DocSecurity>
  <Lines>25</Lines>
  <Paragraphs>7</Paragraphs>
  <ScaleCrop>false</ScaleCrop>
  <Company>Baylor University</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Heston</dc:creator>
  <cp:keywords/>
  <dc:description/>
  <cp:lastModifiedBy>Jim Heston</cp:lastModifiedBy>
  <cp:revision>1</cp:revision>
  <dcterms:created xsi:type="dcterms:W3CDTF">2014-11-03T19:27:00Z</dcterms:created>
  <dcterms:modified xsi:type="dcterms:W3CDTF">2014-11-03T19:28:00Z</dcterms:modified>
</cp:coreProperties>
</file>